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 (Web)"/>
        <w:rPr>
          <w:sz w:val="48"/>
          <w:szCs w:val="48"/>
          <w:u w:val="single"/>
          <w:lang w:val="en-US"/>
        </w:rPr>
      </w:pPr>
      <w:r>
        <w:rPr>
          <w:rFonts w:ascii="Century Gothic" w:hAnsi="Century Gothic"/>
          <w:b w:val="1"/>
          <w:bCs w:val="1"/>
          <w:caps w:val="1"/>
          <w:kern w:val="32"/>
          <w:lang w:val="en-US"/>
        </w:rPr>
        <w:drawing>
          <wp:inline distT="0" distB="0" distL="0" distR="0">
            <wp:extent cx="5547360" cy="239268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ASL logo white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7360" cy="2392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Normal (Web)"/>
        <w:rPr>
          <w:sz w:val="36"/>
          <w:szCs w:val="36"/>
          <w:lang w:val="en-US"/>
        </w:rPr>
      </w:pPr>
      <w:r>
        <w:rPr>
          <w:sz w:val="36"/>
          <w:szCs w:val="36"/>
          <w:rtl w:val="0"/>
          <w:lang w:val="en-US"/>
        </w:rPr>
        <w:t>CONCRETE FINISH</w:t>
      </w:r>
    </w:p>
    <w:p>
      <w:pPr>
        <w:pStyle w:val="Normal (Web)"/>
        <w:rPr>
          <w:lang w:val="en-US"/>
        </w:rPr>
      </w:pPr>
    </w:p>
    <w:p>
      <w:pPr>
        <w:pStyle w:val="Normal (Web)"/>
        <w:rPr>
          <w:b w:val="1"/>
          <w:bCs w:val="1"/>
          <w:lang w:val="en-US"/>
        </w:rPr>
      </w:pP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DESCRIPTION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CONCRETE FINISH is a trowel-applied wall coating based on slaked lime putty finely filtered and seasoned for at least 6 months, marble dust and natural inert charges.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Its environmental friendly formula is solvent free (0% VOC).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Easy to apply, it has excellent filling power and resists aggression by moulds and bacteria.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CONCRETE FINISH is suitable for decorative indoor </w:t>
      </w:r>
      <w:r>
        <w:rPr>
          <w:rtl w:val="0"/>
          <w:lang w:val="en-US"/>
        </w:rPr>
        <w:t xml:space="preserve">– </w:t>
      </w:r>
      <w:r>
        <w:rPr>
          <w:rtl w:val="0"/>
          <w:lang w:val="en-US"/>
        </w:rPr>
        <w:t>outdoor, wall surfaces. Perfectly stable over time, it ensures outstanding breathe through properties thanks to its excellent permeability to water vapour .</w:t>
      </w: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COLOR RANGE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CONCRETE FINISH is offered in Grey concrete.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Note: Advanced Spirito Libero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recommends that our entire range of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lime based natural materials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is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used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only by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highly skilled or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licensed tradespeople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with extensive experience in this field. It is the responsibility of the applicator to understand the application method and the procedure involved in order to obtain a satisfactory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outcome. Advanced Spirito Libero recommends that architects, builders and clients appoint only experienced applicators in the relevant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lime-based materials to ensure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they'll be able to deliver the same finish as per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the</w:t>
      </w:r>
      <w:r>
        <w:rPr>
          <w:rtl w:val="0"/>
          <w:lang w:val="en-US"/>
        </w:rPr>
        <w:t> </w:t>
      </w:r>
      <w:r>
        <w:rPr>
          <w:rtl w:val="0"/>
          <w:lang w:val="en-US"/>
        </w:rPr>
        <w:t>sample shown.</w:t>
      </w:r>
    </w:p>
    <w:p>
      <w:pPr>
        <w:pStyle w:val="Normal (Web)"/>
        <w:rPr>
          <w:outline w:val="0"/>
          <w:color w:val="222222"/>
          <w:u w:color="222222"/>
          <w:shd w:val="clear" w:color="auto" w:fill="ffffff"/>
          <w:lang w:val="en-US"/>
          <w14:textFill>
            <w14:solidFill>
              <w14:srgbClr w14:val="222222"/>
            </w14:solidFill>
          </w14:textFill>
        </w:rPr>
      </w:pP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As with any lime-based material this product may change the appearance over time due to the ageing process caused by weather conditions"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222222"/>
          <w:u w:color="222222"/>
          <w:lang w:val="en-US"/>
          <w14:textFill>
            <w14:solidFill>
              <w14:srgbClr w14:val="222222"/>
            </w14:solidFill>
          </w14:textFill>
        </w:rPr>
        <w:br w:type="textWrapping"/>
      </w:r>
      <w:r>
        <w:rPr>
          <w:outline w:val="0"/>
          <w:color w:val="222222"/>
          <w:u w:color="222222"/>
          <w:shd w:val="clear" w:color="auto" w:fill="ffffff"/>
          <w:rtl w:val="0"/>
          <w:lang w:val="en-US"/>
          <w14:textFill>
            <w14:solidFill>
              <w14:srgbClr w14:val="222222"/>
            </w14:solidFill>
          </w14:textFill>
        </w:rPr>
        <w:t>To slow down this process the use of Marmorino Shield is recommended over time.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For exteriors please protect treated surfaces from raining during application and for the time required to allow product to fully harden (</w:t>
      </w:r>
      <w:r>
        <w:rPr>
          <w:rtl w:val="0"/>
          <w:lang w:val="en-US"/>
        </w:rPr>
        <w:t>72</w:t>
      </w:r>
      <w:r>
        <w:rPr>
          <w:rtl w:val="0"/>
          <w:lang w:val="en-US"/>
        </w:rPr>
        <w:t>h), fail to do so, some trace of efflorescence might appear and no warranty will be applied.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If over render the surface must be prepared with a smooth finish (acrylic patch/like) and sealed with 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 xml:space="preserve">Consolidating Fixative diluted with ratio 1 to 2 and then with one coat of </w:t>
      </w:r>
      <w:r>
        <w:rPr>
          <w:rtl w:val="0"/>
          <w:lang w:val="en-US"/>
        </w:rPr>
        <w:t xml:space="preserve">“ </w:t>
      </w:r>
      <w:r>
        <w:rPr>
          <w:rtl w:val="0"/>
          <w:lang w:val="en-US"/>
        </w:rPr>
        <w:t>Primus Naturale</w:t>
      </w:r>
      <w:r>
        <w:rPr>
          <w:rtl w:val="0"/>
          <w:lang w:val="en-US"/>
        </w:rPr>
        <w:t>”</w:t>
      </w:r>
      <w:r>
        <w:rPr>
          <w:rtl w:val="0"/>
          <w:lang w:val="en-US"/>
        </w:rPr>
        <w:t>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The product must be applied always under shade or cracking will appear immediately.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Acrylic render must be cured for at least 3 weeks before application of Crazy Stone otherwise 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cracking will appear on the first week after finishing job.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Lime, sand and cement render must be cured for at least 4 weeks before application of Crazy Stone otherwise cracking will appear on the first 2 week after finishing job.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Ensure that a sufficient quantity of the same batch is available to complete the entire job or at least to complete whole sections that will not reveal differences in shade.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Advanced Spirito Libero provides no warranty expressed or implied against damage due to movement of the substrate structure.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Following the Australian Building Code we do not suggest the installation of this product inside the shower area.</w:t>
      </w:r>
    </w:p>
    <w:tbl>
      <w:tblPr>
        <w:tblW w:w="10320" w:type="dxa"/>
        <w:jc w:val="left"/>
        <w:tblInd w:w="17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80"/>
        <w:gridCol w:w="624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TYPE OF SURFACE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40" w:after="40"/>
              <w:jc w:val="both"/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PRELIMINARY TREATMENTS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Any Surface (except render)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Apply 1 coat of Undercoat Sealer before priming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Old plasterworks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Brushing, eventual power washing and a 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AGGRAPANTE.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Render</w:t>
            </w:r>
            <w:r>
              <w:rPr>
                <w:rFonts w:ascii="Arial" w:hAnsi="Arial"/>
                <w:rtl w:val="0"/>
                <w:lang w:val="en-US"/>
              </w:rPr>
              <w:t xml:space="preserve"> must be prepared with a very smooth finish.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seal with consolidating fixative, then apply one </w:t>
            </w: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Medium density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Plasterboard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Plaster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Concrete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apply stain blocker fist , then one </w:t>
            </w: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Polished lime finishing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 xml:space="preserve">Accurate sanding and a 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b w:val="0"/>
                <w:bCs w:val="0"/>
                <w:rtl w:val="0"/>
                <w:lang w:val="en-US"/>
              </w:rPr>
              <w:t xml:space="preserve"> primer. 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Washable paints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 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Non-mineral decorative finishings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</w:t>
            </w:r>
          </w:p>
        </w:tc>
      </w:tr>
      <w:tr>
        <w:tblPrEx>
          <w:shd w:val="clear" w:color="auto" w:fill="ced7e7"/>
        </w:tblPrEx>
        <w:trPr>
          <w:trHeight w:val="562" w:hRule="atLeast"/>
        </w:trPr>
        <w:tc>
          <w:tcPr>
            <w:tcW w:type="dxa" w:w="40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>Plastic coating</w:t>
            </w:r>
          </w:p>
        </w:tc>
        <w:tc>
          <w:tcPr>
            <w:tcW w:type="dxa" w:w="62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20" w:after="20"/>
              <w:jc w:val="both"/>
            </w:pPr>
            <w:r>
              <w:rPr>
                <w:rFonts w:ascii="Arial" w:hAnsi="Arial"/>
                <w:rtl w:val="0"/>
                <w:lang w:val="en-US"/>
              </w:rPr>
              <w:t xml:space="preserve">A coat of oil based primer then a coat of </w:t>
            </w:r>
            <w:r>
              <w:rPr>
                <w:rFonts w:ascii="Arial" w:hAnsi="Arial"/>
                <w:b w:val="1"/>
                <w:bCs w:val="1"/>
                <w:rtl w:val="0"/>
                <w:lang w:val="en-US"/>
              </w:rPr>
              <w:t>PRIMUS NATURALE</w:t>
            </w:r>
            <w:r>
              <w:rPr>
                <w:rFonts w:ascii="Arial" w:hAnsi="Arial"/>
                <w:rtl w:val="0"/>
                <w:lang w:val="en-US"/>
              </w:rPr>
              <w:t xml:space="preserve"> primer. </w:t>
            </w:r>
          </w:p>
        </w:tc>
      </w:tr>
    </w:tbl>
    <w:p>
      <w:pPr>
        <w:pStyle w:val="Normal (Web)"/>
        <w:widowControl w:val="0"/>
        <w:ind w:left="70" w:hanging="70"/>
        <w:rPr>
          <w:lang w:val="en-US"/>
        </w:rPr>
      </w:pPr>
    </w:p>
    <w:p>
      <w:pPr>
        <w:pStyle w:val="Normal (Web)"/>
        <w:rPr>
          <w:lang w:val="en-US"/>
        </w:rPr>
      </w:pP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CONCRETE FINISH is ready to use</w:t>
      </w:r>
      <w:r>
        <w:rPr>
          <w:rtl w:val="0"/>
          <w:lang w:val="en-US"/>
        </w:rPr>
        <w:t xml:space="preserve"> however stir it before use.</w:t>
      </w: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APPLICATION:</w:t>
      </w:r>
    </w:p>
    <w:p>
      <w:pPr>
        <w:pStyle w:val="Normal (Web)"/>
        <w:rPr>
          <w:b w:val="1"/>
          <w:bCs w:val="1"/>
          <w:i w:val="1"/>
          <w:iCs w:val="1"/>
          <w:u w:val="single"/>
          <w:lang w:val="en-US"/>
        </w:rPr>
      </w:pP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FIRST COAT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Product: CONCRETE FINISH 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Apply 1 coat evenly with a venetian plaster trowel</w:t>
      </w:r>
      <w:r>
        <w:rPr>
          <w:rtl w:val="0"/>
          <w:lang w:val="en-US"/>
        </w:rPr>
        <w:t xml:space="preserve"> ensuring to apply a skim coat.</w:t>
      </w: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SECOND COAT</w:t>
      </w:r>
      <w:r>
        <w:rPr>
          <w:b w:val="1"/>
          <w:bCs w:val="1"/>
          <w:u w:val="single"/>
          <w:rtl w:val="0"/>
          <w:lang w:val="en-US"/>
        </w:rPr>
        <w:t> 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Product:</w:t>
      </w:r>
      <w:r>
        <w:rPr>
          <w:rtl w:val="0"/>
          <w:lang w:val="en-US"/>
        </w:rPr>
        <w:t xml:space="preserve">     </w:t>
      </w:r>
      <w:r>
        <w:rPr>
          <w:rtl w:val="0"/>
          <w:lang w:val="en-US"/>
        </w:rPr>
        <w:t>CONCRETE FINISH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Proceed when the first coat is dry, being careful to apply it evenly </w:t>
      </w:r>
      <w:r>
        <w:rPr>
          <w:rtl w:val="0"/>
          <w:lang w:val="en-US"/>
        </w:rPr>
        <w:t xml:space="preserve">(skim coat) </w:t>
      </w:r>
      <w:r>
        <w:rPr>
          <w:rtl w:val="0"/>
          <w:lang w:val="en-US"/>
        </w:rPr>
        <w:t>by pressing and smoothing it, to create a flat surface without creases.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When the surface is still wet spray mist water (be careful of water dropping) and smooth it until you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 xml:space="preserve">ve flatten the surface. 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When the surface is drying start the polishing. The smooth surface is the result of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pressing the steel blade to the coating surface.</w:t>
      </w:r>
    </w:p>
    <w:p>
      <w:pPr>
        <w:pStyle w:val="Normal (Web)"/>
        <w:rPr>
          <w:lang w:val="en-US"/>
        </w:rPr>
      </w:pPr>
    </w:p>
    <w:p>
      <w:pPr>
        <w:pStyle w:val="Normal (Web)"/>
        <w:rPr>
          <w:lang w:val="en-US"/>
        </w:rPr>
      </w:pPr>
    </w:p>
    <w:p>
      <w:pPr>
        <w:pStyle w:val="Normal (Web)"/>
        <w:rPr>
          <w:lang w:val="en-US"/>
        </w:rPr>
      </w:pP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SURFACE FINISHING</w:t>
      </w: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Outside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After 48 hours apply </w:t>
      </w:r>
      <w:r>
        <w:rPr>
          <w:rtl w:val="0"/>
          <w:lang w:val="en-US"/>
        </w:rPr>
        <w:t>2</w:t>
      </w:r>
      <w:r>
        <w:rPr>
          <w:rtl w:val="0"/>
          <w:lang w:val="en-US"/>
        </w:rPr>
        <w:t xml:space="preserve"> coats of MARMORINO SHIELD.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Apply with sponge from bottom up making sure to soak the surface till saturation.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repeat after 2 hours.</w:t>
      </w:r>
    </w:p>
    <w:p>
      <w:pPr>
        <w:pStyle w:val="Normal (Web)"/>
        <w:rPr>
          <w:b w:val="1"/>
          <w:bCs w:val="1"/>
          <w:u w:val="single"/>
          <w:lang w:val="en-US"/>
        </w:rPr>
      </w:pPr>
      <w:r>
        <w:rPr>
          <w:b w:val="1"/>
          <w:bCs w:val="1"/>
          <w:u w:val="single"/>
          <w:rtl w:val="0"/>
          <w:lang w:val="en-US"/>
        </w:rPr>
        <w:t>Inside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Let the surface dry out for at least 48 hours, then spread a coat of wax CERA DEL VECCHIO with a soft sponge and continue the application until the wall doesn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absorb anymore.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Remove the excess of wax from the surface.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After about 30 minutes to 2 hours, proceed to rub with a non-woven fabric cloth (TNT, tissue-non-tissue) or mechanic polisher.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ENVIRONMENTAL CONDITIONS OF APPLICATION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The environmental temperature must be included between +10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 and +30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 with relative humidity lower than 85%, also in the 24 hours following the application.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STORAGE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The product maintains its properties for a period of 24 months if protected from excessive heat and cold.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Storage temperature must be included between +5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 and +30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C. Protect from frost.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safety guidelines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Avoid contact with skin and eyes. If contact occurs, rinse thoroughly with water. For more information consult the safety sheet.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disposal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The product must be disposed in agreement with current regulations.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Empty containers to be sent to recycling plants.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TECHNICAL SPECIFICATIONS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Appearance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Satin finish medium-grained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Packaging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18 Kg net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Applications tools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Venetian plaster trowel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Specific weight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1,56 </w:t>
      </w:r>
      <w:r>
        <w:rPr>
          <w:rtl w:val="0"/>
          <w:lang w:val="en-US"/>
        </w:rPr>
        <w:t xml:space="preserve">± </w:t>
      </w:r>
      <w:r>
        <w:rPr>
          <w:rtl w:val="0"/>
          <w:lang w:val="en-US"/>
        </w:rPr>
        <w:t>0,05 Kg/l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Theoretical yield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1,10 </w:t>
      </w:r>
      <w:r>
        <w:rPr>
          <w:rtl w:val="0"/>
          <w:lang w:val="en-US"/>
        </w:rPr>
        <w:t xml:space="preserve">÷ </w:t>
      </w:r>
      <w:r>
        <w:rPr>
          <w:rtl w:val="0"/>
          <w:lang w:val="en-US"/>
        </w:rPr>
        <w:t>1.2 Kg/m2 in</w:t>
      </w: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2 coats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0.6-0.8 Kg/m2 in 1 coat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Granulometric curve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0,02 </w:t>
      </w:r>
      <w:r>
        <w:rPr>
          <w:rtl w:val="0"/>
          <w:lang w:val="en-US"/>
        </w:rPr>
        <w:t xml:space="preserve">÷ </w:t>
      </w:r>
      <w:r>
        <w:rPr>
          <w:rtl w:val="0"/>
          <w:lang w:val="en-US"/>
        </w:rPr>
        <w:t>0,</w:t>
      </w:r>
      <w:r>
        <w:rPr>
          <w:rtl w:val="0"/>
          <w:lang w:val="en-US"/>
        </w:rPr>
        <w:t>5</w:t>
      </w:r>
      <w:r>
        <w:rPr>
          <w:rtl w:val="0"/>
          <w:lang w:val="en-US"/>
        </w:rPr>
        <w:t>0 mm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Coating thickness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1,20 </w:t>
      </w:r>
      <w:r>
        <w:rPr>
          <w:rtl w:val="0"/>
          <w:lang w:val="en-US"/>
        </w:rPr>
        <w:t xml:space="preserve">÷ </w:t>
      </w:r>
      <w:r>
        <w:rPr>
          <w:rtl w:val="0"/>
          <w:lang w:val="en-US"/>
        </w:rPr>
        <w:t>1,40 mm in 2 coats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Dry to the touch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    </w:t>
      </w:r>
      <w:r>
        <w:rPr>
          <w:rtl w:val="0"/>
          <w:lang w:val="en-US"/>
        </w:rPr>
        <w:t>5 hours with environmental temperature of 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Dry to handle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  </w:t>
      </w:r>
      <w:r>
        <w:rPr>
          <w:rtl w:val="0"/>
          <w:lang w:val="en-US"/>
        </w:rPr>
        <w:t>48 hours with environmental temperature of 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Stable hardness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180 days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Dry to recoat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    </w:t>
      </w:r>
      <w:r>
        <w:rPr>
          <w:rtl w:val="0"/>
          <w:lang w:val="en-US"/>
        </w:rPr>
        <w:t>8 hours with environmental temperature of 20</w:t>
      </w:r>
      <w:r>
        <w:rPr>
          <w:rtl w:val="0"/>
          <w:lang w:val="en-US"/>
        </w:rPr>
        <w:t>°</w:t>
      </w:r>
      <w:r>
        <w:rPr>
          <w:rtl w:val="0"/>
          <w:lang w:val="en-US"/>
        </w:rPr>
        <w:t>C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pH after 30 days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 xml:space="preserve">12,5 </w:t>
      </w:r>
      <w:r>
        <w:rPr>
          <w:rtl w:val="0"/>
          <w:lang w:val="en-US"/>
        </w:rPr>
        <w:t xml:space="preserve">± </w:t>
      </w:r>
      <w:r>
        <w:rPr>
          <w:rtl w:val="0"/>
          <w:lang w:val="en-US"/>
        </w:rPr>
        <w:t>0,2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flammability</w:t>
      </w:r>
    </w:p>
    <w:p>
      <w:pPr>
        <w:pStyle w:val="Normal (Web)"/>
        <w:rPr>
          <w:lang w:val="en-US"/>
        </w:rPr>
      </w:pPr>
      <w:r>
        <w:rPr>
          <w:rtl w:val="0"/>
          <w:lang w:val="en-US"/>
        </w:rPr>
        <w:t>Non-flammable - Class A1</w:t>
      </w:r>
    </w:p>
    <w:p>
      <w:pPr>
        <w:pStyle w:val="Normal (Web)"/>
        <w:rPr>
          <w:b w:val="1"/>
          <w:bCs w:val="1"/>
          <w:lang w:val="en-US"/>
        </w:rPr>
      </w:pPr>
      <w:r>
        <w:rPr>
          <w:b w:val="1"/>
          <w:bCs w:val="1"/>
          <w:rtl w:val="0"/>
          <w:lang w:val="en-US"/>
        </w:rPr>
        <w:t>Permeability</w:t>
      </w:r>
      <w:r>
        <w:rPr>
          <w:b w:val="1"/>
          <w:bCs w:val="1"/>
          <w:rtl w:val="0"/>
          <w:lang w:val="en-US"/>
        </w:rPr>
        <w:t xml:space="preserve">  </w:t>
      </w:r>
      <w:r>
        <w:rPr>
          <w:b w:val="1"/>
          <w:bCs w:val="1"/>
          <w:rtl w:val="0"/>
          <w:lang w:val="en-US"/>
        </w:rPr>
        <w:t>to water vapour (Sd)</w:t>
      </w:r>
    </w:p>
    <w:p>
      <w:pPr>
        <w:pStyle w:val="Normal (Web)"/>
      </w:pPr>
      <w:r>
        <w:rPr>
          <w:rtl w:val="0"/>
        </w:rPr>
        <w:t>High 0,06m (Standard: UNI EN ISO 7783-2:2001)</w:t>
      </w:r>
    </w:p>
    <w:p>
      <w:pPr>
        <w:pStyle w:val="Normal.0"/>
      </w:pPr>
      <w:r/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entury Gothic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