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E4" w:rsidRDefault="003323E4" w:rsidP="003323E4">
      <w:pPr>
        <w:pStyle w:val="ColouredHeaders"/>
      </w:pPr>
    </w:p>
    <w:p w:rsidR="003323E4" w:rsidRDefault="003323E4" w:rsidP="003323E4">
      <w:pPr>
        <w:pStyle w:val="ColouredHeaders"/>
      </w:pPr>
      <w:r>
        <w:t>Description</w:t>
      </w:r>
    </w:p>
    <w:p w:rsidR="00D44EC1" w:rsidRDefault="00D44EC1" w:rsidP="00D44EC1">
      <w:r>
        <w:t>Giorgio Graesan Iper Vetro is a Two Part thixotropic clear epoxy resin.</w:t>
      </w:r>
      <w:r w:rsidRPr="00D44EC1">
        <w:t xml:space="preserve"> </w:t>
      </w:r>
      <w:r>
        <w:t xml:space="preserve">It is resistant to water and normal chemical agents. It is also used for making surfaces glossy and visibly uniform. </w:t>
      </w:r>
    </w:p>
    <w:p w:rsidR="003323E4" w:rsidRDefault="003323E4" w:rsidP="003323E4">
      <w:pPr>
        <w:pStyle w:val="ListParagraph"/>
        <w:rPr>
          <w:rFonts w:ascii="Arial" w:hAnsi="Arial" w:cs="Arial"/>
          <w:sz w:val="28"/>
          <w:szCs w:val="28"/>
        </w:rPr>
      </w:pPr>
    </w:p>
    <w:p w:rsidR="003323E4" w:rsidRDefault="003323E4" w:rsidP="003323E4">
      <w:pPr>
        <w:pStyle w:val="ColouredHeaders"/>
      </w:pPr>
      <w:r>
        <w:t>Uses</w:t>
      </w:r>
    </w:p>
    <w:p w:rsidR="00D44EC1" w:rsidRDefault="00D44EC1" w:rsidP="00D44EC1">
      <w:r>
        <w:t>Specially formulated for application with steel trowel on interior walls of bathrooms, kitchens or other locations requiring high protection</w:t>
      </w:r>
    </w:p>
    <w:p w:rsidR="00D44EC1" w:rsidRPr="004D4208" w:rsidRDefault="00D44EC1" w:rsidP="00D44EC1">
      <w:pPr>
        <w:rPr>
          <w:b/>
        </w:rPr>
      </w:pPr>
      <w:r>
        <w:t xml:space="preserve">Ideal for interiors of shower stalls and bath surrounds or other locations in direct contact with water </w:t>
      </w:r>
    </w:p>
    <w:p w:rsidR="00D44EC1" w:rsidRDefault="00D44EC1" w:rsidP="00D44EC1"/>
    <w:p w:rsidR="00D44EC1" w:rsidRDefault="00D44EC1" w:rsidP="001C01EB"/>
    <w:p w:rsidR="003323E4" w:rsidRPr="00D44EC1" w:rsidRDefault="003323E4" w:rsidP="001C01EB">
      <w:pPr>
        <w:pStyle w:val="ColouredHeaders"/>
        <w:rPr>
          <w:rFonts w:ascii="Raleway" w:hAnsi="Raleway"/>
          <w:color w:val="auto"/>
          <w:sz w:val="22"/>
        </w:rPr>
      </w:pPr>
      <w:r w:rsidRPr="00D44EC1">
        <w:rPr>
          <w:rFonts w:ascii="Raleway" w:hAnsi="Raleway"/>
          <w:sz w:val="22"/>
        </w:rPr>
        <w:t>Colour</w:t>
      </w:r>
      <w:r w:rsidR="001C01EB" w:rsidRPr="00D44EC1">
        <w:rPr>
          <w:rFonts w:ascii="Raleway" w:hAnsi="Raleway"/>
          <w:sz w:val="22"/>
        </w:rPr>
        <w:tab/>
      </w:r>
      <w:r w:rsidR="001C01EB" w:rsidRPr="00D44EC1">
        <w:rPr>
          <w:rFonts w:ascii="Raleway" w:hAnsi="Raleway"/>
          <w:sz w:val="22"/>
        </w:rPr>
        <w:tab/>
      </w:r>
      <w:r w:rsidR="001C01EB" w:rsidRPr="00D44EC1">
        <w:rPr>
          <w:rFonts w:ascii="Raleway" w:hAnsi="Raleway"/>
          <w:sz w:val="22"/>
        </w:rPr>
        <w:tab/>
      </w:r>
      <w:r w:rsidR="001C01EB" w:rsidRPr="00D44EC1">
        <w:rPr>
          <w:rFonts w:ascii="Raleway" w:hAnsi="Raleway"/>
          <w:sz w:val="22"/>
        </w:rPr>
        <w:tab/>
      </w:r>
      <w:r w:rsidR="001C01EB" w:rsidRPr="00D44EC1">
        <w:rPr>
          <w:rFonts w:ascii="Raleway" w:hAnsi="Raleway"/>
          <w:sz w:val="22"/>
        </w:rPr>
        <w:tab/>
      </w:r>
      <w:r w:rsidR="00C60BD7">
        <w:rPr>
          <w:rFonts w:ascii="Raleway" w:hAnsi="Raleway"/>
          <w:sz w:val="22"/>
        </w:rPr>
        <w:tab/>
      </w:r>
      <w:r w:rsidR="00D44EC1" w:rsidRPr="00D44EC1">
        <w:rPr>
          <w:rFonts w:ascii="Raleway" w:hAnsi="Raleway"/>
          <w:color w:val="auto"/>
          <w:sz w:val="22"/>
        </w:rPr>
        <w:t>Clear thick liquid</w:t>
      </w:r>
    </w:p>
    <w:p w:rsidR="003323E4" w:rsidRPr="00D44EC1" w:rsidRDefault="003323E4" w:rsidP="001C01EB">
      <w:pPr>
        <w:pStyle w:val="ColouredHeaders"/>
        <w:rPr>
          <w:rFonts w:ascii="Raleway" w:hAnsi="Raleway"/>
          <w:sz w:val="22"/>
        </w:rPr>
      </w:pPr>
      <w:r w:rsidRPr="00D44EC1">
        <w:rPr>
          <w:rFonts w:ascii="Raleway" w:hAnsi="Raleway"/>
          <w:sz w:val="22"/>
        </w:rPr>
        <w:t>Sheen Level</w:t>
      </w:r>
      <w:r w:rsidRPr="00D44EC1">
        <w:rPr>
          <w:rFonts w:ascii="Raleway" w:hAnsi="Raleway"/>
          <w:sz w:val="22"/>
        </w:rPr>
        <w:tab/>
      </w:r>
      <w:r w:rsidRPr="00D44EC1">
        <w:rPr>
          <w:rFonts w:ascii="Raleway" w:hAnsi="Raleway"/>
          <w:sz w:val="22"/>
        </w:rPr>
        <w:tab/>
      </w:r>
      <w:r w:rsidRPr="00D44EC1">
        <w:rPr>
          <w:rFonts w:ascii="Raleway" w:hAnsi="Raleway"/>
          <w:sz w:val="22"/>
        </w:rPr>
        <w:tab/>
      </w:r>
      <w:r w:rsidRPr="00D44EC1">
        <w:rPr>
          <w:rFonts w:ascii="Raleway" w:hAnsi="Raleway"/>
          <w:sz w:val="22"/>
        </w:rPr>
        <w:tab/>
      </w:r>
      <w:r w:rsidR="001C01EB" w:rsidRPr="00D44EC1">
        <w:rPr>
          <w:rFonts w:ascii="Raleway" w:hAnsi="Raleway"/>
          <w:sz w:val="22"/>
        </w:rPr>
        <w:tab/>
      </w:r>
      <w:r w:rsidR="00D44EC1" w:rsidRPr="00D44EC1">
        <w:rPr>
          <w:rFonts w:ascii="Raleway" w:hAnsi="Raleway"/>
          <w:color w:val="auto"/>
          <w:sz w:val="22"/>
        </w:rPr>
        <w:t>Gloss</w:t>
      </w:r>
    </w:p>
    <w:p w:rsidR="003323E4" w:rsidRPr="00D44EC1" w:rsidRDefault="003323E4" w:rsidP="001C01EB">
      <w:pPr>
        <w:pStyle w:val="ColouredHeaders"/>
        <w:rPr>
          <w:rFonts w:ascii="Raleway" w:hAnsi="Raleway"/>
          <w:sz w:val="22"/>
        </w:rPr>
      </w:pPr>
      <w:r w:rsidRPr="00D44EC1">
        <w:rPr>
          <w:rFonts w:ascii="Raleway" w:hAnsi="Raleway"/>
          <w:sz w:val="22"/>
        </w:rPr>
        <w:t>Coverage Rate</w:t>
      </w:r>
      <w:r w:rsidRPr="00D44EC1">
        <w:rPr>
          <w:rFonts w:ascii="Raleway" w:hAnsi="Raleway"/>
          <w:sz w:val="22"/>
        </w:rPr>
        <w:tab/>
      </w:r>
      <w:r w:rsidRPr="00D44EC1">
        <w:rPr>
          <w:rFonts w:ascii="Raleway" w:hAnsi="Raleway"/>
          <w:sz w:val="22"/>
        </w:rPr>
        <w:tab/>
      </w:r>
      <w:r w:rsidRPr="00D44EC1">
        <w:rPr>
          <w:rFonts w:ascii="Raleway" w:hAnsi="Raleway"/>
          <w:sz w:val="22"/>
        </w:rPr>
        <w:tab/>
      </w:r>
      <w:r w:rsidRPr="00D44EC1">
        <w:rPr>
          <w:rFonts w:ascii="Raleway" w:hAnsi="Raleway"/>
          <w:sz w:val="22"/>
        </w:rPr>
        <w:tab/>
      </w:r>
      <w:r w:rsidR="00D44EC1" w:rsidRPr="00D44EC1">
        <w:rPr>
          <w:rFonts w:ascii="Raleway" w:hAnsi="Raleway"/>
          <w:color w:val="auto"/>
          <w:sz w:val="22"/>
        </w:rPr>
        <w:t>5-6 m2 per Litre per coat</w:t>
      </w:r>
    </w:p>
    <w:p w:rsidR="003323E4" w:rsidRPr="00D44EC1" w:rsidRDefault="00D44EC1" w:rsidP="001C01EB">
      <w:pPr>
        <w:pStyle w:val="ColouredHeaders"/>
        <w:rPr>
          <w:rFonts w:ascii="Raleway" w:hAnsi="Raleway"/>
          <w:color w:val="auto"/>
          <w:sz w:val="22"/>
        </w:rPr>
      </w:pPr>
      <w:r w:rsidRPr="00D44EC1">
        <w:rPr>
          <w:rFonts w:ascii="Raleway" w:hAnsi="Raleway"/>
          <w:sz w:val="22"/>
        </w:rPr>
        <w:t>Application Method</w:t>
      </w:r>
      <w:r w:rsidRPr="00D44EC1">
        <w:rPr>
          <w:rFonts w:ascii="Raleway" w:hAnsi="Raleway"/>
          <w:sz w:val="22"/>
        </w:rPr>
        <w:tab/>
      </w:r>
      <w:r w:rsidRPr="00D44EC1">
        <w:rPr>
          <w:rFonts w:ascii="Raleway" w:hAnsi="Raleway"/>
          <w:sz w:val="22"/>
        </w:rPr>
        <w:tab/>
      </w:r>
      <w:r w:rsidRPr="00D44EC1">
        <w:rPr>
          <w:rFonts w:ascii="Raleway" w:hAnsi="Raleway"/>
          <w:sz w:val="22"/>
        </w:rPr>
        <w:tab/>
      </w:r>
      <w:r w:rsidR="00C60BD7">
        <w:rPr>
          <w:rFonts w:ascii="Raleway" w:hAnsi="Raleway"/>
          <w:sz w:val="22"/>
        </w:rPr>
        <w:tab/>
      </w:r>
      <w:r w:rsidRPr="00D44EC1">
        <w:rPr>
          <w:rFonts w:ascii="Raleway" w:hAnsi="Raleway"/>
          <w:color w:val="auto"/>
          <w:sz w:val="22"/>
        </w:rPr>
        <w:t>Trowel</w:t>
      </w:r>
    </w:p>
    <w:p w:rsidR="003323E4" w:rsidRPr="00D44EC1" w:rsidRDefault="003323E4" w:rsidP="001C01EB">
      <w:pPr>
        <w:pStyle w:val="ColouredHeaders"/>
        <w:rPr>
          <w:rFonts w:ascii="Raleway" w:hAnsi="Raleway"/>
          <w:sz w:val="22"/>
        </w:rPr>
      </w:pPr>
      <w:r w:rsidRPr="00D44EC1">
        <w:rPr>
          <w:rFonts w:ascii="Raleway" w:hAnsi="Raleway"/>
          <w:sz w:val="22"/>
        </w:rPr>
        <w:t>Typical Data at 25’C and 50% Relative Humidity</w:t>
      </w:r>
    </w:p>
    <w:p w:rsidR="003323E4" w:rsidRPr="00D44EC1" w:rsidRDefault="003323E4" w:rsidP="001C01EB">
      <w:r w:rsidRPr="00D44EC1">
        <w:t>Drying Time</w:t>
      </w:r>
      <w:r w:rsidRPr="00D44EC1">
        <w:tab/>
      </w:r>
      <w:r w:rsidRPr="00D44EC1">
        <w:tab/>
      </w:r>
      <w:r w:rsidRPr="00D44EC1">
        <w:tab/>
      </w:r>
      <w:r w:rsidR="001C01EB" w:rsidRPr="00D44EC1">
        <w:tab/>
      </w:r>
      <w:r w:rsidR="00C60BD7">
        <w:tab/>
        <w:t xml:space="preserve">6-8 </w:t>
      </w:r>
      <w:r w:rsidRPr="00D44EC1">
        <w:t xml:space="preserve"> hours</w:t>
      </w:r>
      <w:r w:rsidRPr="00D44EC1">
        <w:tab/>
      </w:r>
    </w:p>
    <w:p w:rsidR="003323E4" w:rsidRPr="00D44EC1" w:rsidRDefault="00C60BD7" w:rsidP="001C01EB">
      <w:r>
        <w:t>Initial Curing Time</w:t>
      </w:r>
      <w:r>
        <w:tab/>
      </w:r>
      <w:r>
        <w:tab/>
      </w:r>
      <w:r>
        <w:tab/>
      </w:r>
      <w:r>
        <w:tab/>
        <w:t>24 hours</w:t>
      </w:r>
    </w:p>
    <w:p w:rsidR="003323E4" w:rsidRPr="00D44EC1" w:rsidRDefault="00C60BD7" w:rsidP="001C01EB">
      <w:r>
        <w:t xml:space="preserve">Final </w:t>
      </w:r>
      <w:r w:rsidR="003323E4" w:rsidRPr="00D44EC1">
        <w:t>Curing Time</w:t>
      </w:r>
      <w:r w:rsidR="003323E4" w:rsidRPr="00D44EC1">
        <w:tab/>
      </w:r>
      <w:r w:rsidR="003323E4" w:rsidRPr="00D44EC1">
        <w:tab/>
      </w:r>
      <w:r w:rsidR="003323E4" w:rsidRPr="00D44EC1">
        <w:tab/>
      </w:r>
      <w:r w:rsidR="001C01EB" w:rsidRPr="00D44EC1">
        <w:tab/>
      </w:r>
      <w:r>
        <w:t>7 days to reach definitive mechanical characteristics</w:t>
      </w:r>
    </w:p>
    <w:p w:rsidR="003323E4" w:rsidRPr="00D44EC1" w:rsidRDefault="003323E4" w:rsidP="001C01EB">
      <w:r w:rsidRPr="00D44EC1">
        <w:t>Usual No of Coats</w:t>
      </w:r>
      <w:r w:rsidRPr="00D44EC1">
        <w:tab/>
      </w:r>
      <w:r w:rsidRPr="00D44EC1">
        <w:tab/>
      </w:r>
      <w:r w:rsidRPr="00D44EC1">
        <w:tab/>
      </w:r>
      <w:r w:rsidR="00C60BD7">
        <w:tab/>
      </w:r>
      <w:r w:rsidRPr="00D44EC1">
        <w:t>One coat</w:t>
      </w:r>
    </w:p>
    <w:p w:rsidR="00C60BD7" w:rsidRPr="00C60BD7" w:rsidRDefault="003323E4" w:rsidP="00C60BD7">
      <w:pPr>
        <w:ind w:left="4320" w:hanging="4320"/>
      </w:pPr>
      <w:r>
        <w:t>Clean Up</w:t>
      </w:r>
      <w:r w:rsidR="00C60BD7">
        <w:tab/>
      </w:r>
      <w:r w:rsidR="00C60BD7" w:rsidRPr="00C60BD7">
        <w:t>To clean Iper Vetro residue from tools and coated surfaces, use Ethanol on fresh product. Once hardened the product may only be removed mechanically</w:t>
      </w:r>
    </w:p>
    <w:p w:rsidR="003323E4" w:rsidRPr="001D09F9" w:rsidRDefault="003323E4" w:rsidP="00C60BD7">
      <w:pPr>
        <w:ind w:left="3600" w:hanging="3600"/>
      </w:pPr>
    </w:p>
    <w:p w:rsidR="003323E4" w:rsidRPr="001D09F9" w:rsidRDefault="00B95291" w:rsidP="001C01EB">
      <w:r>
        <w:lastRenderedPageBreak/>
        <w:t>Packaging Sizes</w:t>
      </w:r>
      <w:r>
        <w:tab/>
      </w:r>
      <w:r>
        <w:tab/>
      </w:r>
      <w:r>
        <w:tab/>
      </w:r>
      <w:r w:rsidR="00C60BD7">
        <w:t xml:space="preserve"> 2 </w:t>
      </w:r>
      <w:r>
        <w:t>P</w:t>
      </w:r>
      <w:r w:rsidR="00C60BD7">
        <w:t>art – Base A 0.620 L – Hardener B 0.380 L</w:t>
      </w:r>
    </w:p>
    <w:p w:rsidR="003323E4" w:rsidRPr="001D09F9" w:rsidRDefault="003323E4" w:rsidP="001C01EB">
      <w:r>
        <w:t>Abrasion Resistance</w:t>
      </w:r>
      <w:r>
        <w:tab/>
      </w:r>
      <w:r>
        <w:tab/>
      </w:r>
      <w:r>
        <w:tab/>
        <w:t>Not applicable</w:t>
      </w:r>
    </w:p>
    <w:p w:rsidR="003323E4" w:rsidRPr="002A1FF2" w:rsidRDefault="003323E4" w:rsidP="001C01EB">
      <w:r>
        <w:t>Water Resistance</w:t>
      </w:r>
      <w:r>
        <w:tab/>
      </w:r>
      <w:r>
        <w:tab/>
      </w:r>
      <w:r>
        <w:tab/>
      </w:r>
      <w:r w:rsidR="00C60BD7">
        <w:t>100%</w:t>
      </w:r>
    </w:p>
    <w:p w:rsidR="003323E4" w:rsidRDefault="003323E4" w:rsidP="001C01EB">
      <w:pPr>
        <w:pStyle w:val="ColouredHeaders"/>
        <w:ind w:left="1440" w:hanging="1440"/>
        <w:rPr>
          <w:color w:val="auto"/>
        </w:rPr>
      </w:pPr>
      <w:r>
        <w:t>Pot Life</w:t>
      </w:r>
      <w:r>
        <w:tab/>
      </w:r>
      <w:r w:rsidRPr="001C01EB">
        <w:rPr>
          <w:color w:val="auto"/>
        </w:rPr>
        <w:t>On</w:t>
      </w:r>
      <w:r w:rsidR="00C60BD7">
        <w:rPr>
          <w:color w:val="auto"/>
        </w:rPr>
        <w:t>ce opened and mixed, use within 30 minutes</w:t>
      </w:r>
      <w:r w:rsidR="00B95291">
        <w:rPr>
          <w:color w:val="auto"/>
        </w:rPr>
        <w:t>.</w:t>
      </w:r>
      <w:r w:rsidR="00C60BD7">
        <w:rPr>
          <w:color w:val="auto"/>
        </w:rPr>
        <w:t xml:space="preserve"> </w:t>
      </w:r>
      <w:r w:rsidR="00B95291">
        <w:rPr>
          <w:color w:val="auto"/>
        </w:rPr>
        <w:t xml:space="preserve"> </w:t>
      </w:r>
      <w:r w:rsidR="00C60BD7">
        <w:rPr>
          <w:color w:val="auto"/>
        </w:rPr>
        <w:t xml:space="preserve">Unopened  - 12 months. </w:t>
      </w:r>
      <w:r w:rsidRPr="001C01EB">
        <w:rPr>
          <w:color w:val="auto"/>
        </w:rPr>
        <w:t>Store in a cool,</w:t>
      </w:r>
      <w:r w:rsidR="009A2F77">
        <w:rPr>
          <w:color w:val="auto"/>
        </w:rPr>
        <w:t xml:space="preserve"> </w:t>
      </w:r>
      <w:r w:rsidRPr="001C01EB">
        <w:rPr>
          <w:color w:val="auto"/>
        </w:rPr>
        <w:t>dry and well ventilated place, away from sources of heat and from direct sunlight</w:t>
      </w:r>
    </w:p>
    <w:p w:rsidR="00B95291" w:rsidRPr="00B95291" w:rsidRDefault="00B95291" w:rsidP="00B95291">
      <w:pPr>
        <w:pStyle w:val="ColouredHeaders"/>
        <w:rPr>
          <w:sz w:val="22"/>
        </w:rPr>
      </w:pPr>
      <w:r w:rsidRPr="00B95291">
        <w:rPr>
          <w:sz w:val="22"/>
        </w:rPr>
        <w:t>Resistance to Most Common Substances</w:t>
      </w:r>
    </w:p>
    <w:p w:rsidR="00B95291" w:rsidRDefault="00B95291" w:rsidP="00B95291">
      <w:r>
        <w:t>Resistant to:</w:t>
      </w:r>
      <w:r>
        <w:tab/>
        <w:t xml:space="preserve"> Boiling water 100 C, Water + 5% detergent, Neutral detergents, Boiling oil, Toothpaste, Kitchen salt (3-30%), Nitric acid (5%), Hydrogen peroxide (3%), Caustic soda (10%), Hydrochloric acid (5-20%), Ethanol (10%), Paint thinners</w:t>
      </w:r>
    </w:p>
    <w:p w:rsidR="00B95291" w:rsidRDefault="00B95291" w:rsidP="00B95291">
      <w:pPr>
        <w:rPr>
          <w:b/>
        </w:rPr>
      </w:pPr>
      <w:r>
        <w:t>Less resistant to:</w:t>
      </w:r>
      <w:r>
        <w:tab/>
        <w:t>Benzene, White spirit, Ammonia (10-25%), Bleach</w:t>
      </w:r>
    </w:p>
    <w:p w:rsidR="00B95291" w:rsidRDefault="00B95291" w:rsidP="00B95291">
      <w:pPr>
        <w:rPr>
          <w:rFonts w:ascii="Arial" w:hAnsi="Arial" w:cs="Arial"/>
          <w:b/>
          <w:sz w:val="28"/>
          <w:szCs w:val="28"/>
        </w:rPr>
      </w:pPr>
    </w:p>
    <w:p w:rsidR="003323E4" w:rsidRDefault="003323E4" w:rsidP="001C01EB">
      <w:pPr>
        <w:pStyle w:val="ColouredHeaders"/>
      </w:pPr>
      <w:r>
        <w:t>Substrate Conditions</w:t>
      </w:r>
    </w:p>
    <w:p w:rsidR="003323E4" w:rsidRPr="002A1FF2" w:rsidRDefault="003323E4" w:rsidP="009A2F77">
      <w:pPr>
        <w:ind w:left="1440"/>
      </w:pPr>
      <w:r>
        <w:t>Substrate must be installed as per manufacturer’s specifications</w:t>
      </w:r>
      <w:r w:rsidR="009A2F77">
        <w:t xml:space="preserve"> prior to application</w:t>
      </w:r>
    </w:p>
    <w:p w:rsidR="003323E4" w:rsidRPr="002A1FF2" w:rsidRDefault="003323E4" w:rsidP="001C01EB">
      <w:pPr>
        <w:ind w:left="1440"/>
      </w:pPr>
      <w:r>
        <w:t>Substrate must be clean and free of dust, dirt, oil, salt, mould or any other contamination</w:t>
      </w:r>
    </w:p>
    <w:p w:rsidR="003323E4" w:rsidRPr="002A1FF2" w:rsidRDefault="003323E4" w:rsidP="001C01EB">
      <w:pPr>
        <w:ind w:left="720" w:firstLine="720"/>
      </w:pPr>
      <w:r>
        <w:t>Any base coats should be fully cured</w:t>
      </w:r>
    </w:p>
    <w:p w:rsidR="003323E4" w:rsidRPr="002A1FF2" w:rsidRDefault="003323E4" w:rsidP="001C01EB">
      <w:r>
        <w:t>For full details on application for each substrate refer to the Giorgio Graesan Specification and System Guide</w:t>
      </w:r>
    </w:p>
    <w:p w:rsidR="003323E4" w:rsidRDefault="003323E4" w:rsidP="001C01EB">
      <w:pPr>
        <w:pStyle w:val="ColouredHeaders"/>
      </w:pPr>
      <w:r>
        <w:t>Mixing</w:t>
      </w:r>
    </w:p>
    <w:p w:rsidR="00B95291" w:rsidRDefault="00B95291" w:rsidP="00B95291">
      <w:r>
        <w:t xml:space="preserve">Read Safety Data Sheet for both parts A &amp; B before opening. Pour Part B into Part A. Mix slowly and thoroughly by hand, avoiding incorporating air into the mixture. Ensure the sides of the pot are scraped down to ensure even incorporation. Mixing time should not exceed 3 minutes. </w:t>
      </w:r>
      <w:r w:rsidRPr="002A1FF2">
        <w:t xml:space="preserve">Product will need to be </w:t>
      </w:r>
      <w:r>
        <w:t>used immediately after mixing.</w:t>
      </w:r>
    </w:p>
    <w:p w:rsidR="00B95291" w:rsidRDefault="00B95291" w:rsidP="00B95291">
      <w:pPr>
        <w:pStyle w:val="ListParagraph"/>
        <w:ind w:left="1080"/>
        <w:rPr>
          <w:rFonts w:ascii="Arial" w:hAnsi="Arial" w:cs="Arial"/>
          <w:sz w:val="28"/>
          <w:szCs w:val="28"/>
        </w:rPr>
      </w:pPr>
    </w:p>
    <w:p w:rsidR="003323E4" w:rsidRDefault="003323E4" w:rsidP="001C01EB">
      <w:pPr>
        <w:pStyle w:val="ColouredHeaders"/>
      </w:pPr>
      <w:r>
        <w:lastRenderedPageBreak/>
        <w:t>Application</w:t>
      </w:r>
    </w:p>
    <w:p w:rsidR="00B95291" w:rsidRDefault="00B95291" w:rsidP="00B95291">
      <w:r>
        <w:t>Apply Iper Vetro with a stainless steel trowel, ensuring full, even coverage of the surface area approximately 1 mm thick. If surface to be covered has a textured/grainy finish, ensure product is spread evenly and adheres to the textured areas. For corners or other spots hard to reach with a trowel, use a rubber spatula to ensure product fully covers all areas. Touch up to any areas can be made within 24 hours.</w:t>
      </w:r>
    </w:p>
    <w:p w:rsidR="003323E4" w:rsidRPr="001C01EB" w:rsidRDefault="003323E4" w:rsidP="001C01EB">
      <w:pPr>
        <w:pStyle w:val="ColouredHeaders"/>
      </w:pPr>
      <w:r w:rsidRPr="001C01EB">
        <w:t>Precautions and Limitations</w:t>
      </w:r>
    </w:p>
    <w:p w:rsidR="00B95291" w:rsidRPr="00C4650E" w:rsidRDefault="00B95291" w:rsidP="00B95291">
      <w:pPr>
        <w:rPr>
          <w:b/>
        </w:rPr>
      </w:pPr>
      <w:r>
        <w:t>The product Base A is classified as hazardous according to the CLP regulation (EC) No 1272/2008 Hazardous to the aquatic environment, chronic toxicity, category 2. Product contains Bisphenol A epichlorohydrin.</w:t>
      </w:r>
    </w:p>
    <w:p w:rsidR="00B95291" w:rsidRPr="00C4650E" w:rsidRDefault="00B95291" w:rsidP="00B95291">
      <w:pPr>
        <w:rPr>
          <w:b/>
        </w:rPr>
      </w:pPr>
      <w:r>
        <w:t>The product Base B is classified as hazardous according to the CLP regulation (EC) No 1272/2008 Dangerous  to the aquatic environment, acute toxicity, category 4. Product contains 3-aminomethyl and Benzyl alcohol</w:t>
      </w:r>
    </w:p>
    <w:p w:rsidR="00B95291" w:rsidRPr="00B95291" w:rsidRDefault="00B95291" w:rsidP="00B95291">
      <w:pPr>
        <w:rPr>
          <w:b/>
        </w:rPr>
      </w:pPr>
      <w:r>
        <w:t xml:space="preserve"> Use and store the product according to current health and safety regulations. After use, do not dispose of contents to the environment. Let residue dry thoroughly and handle as special waste according to local guidelines. Keep out of the reach of children. If swallowed, seek medical advice immediately. Do not empty into drains, waterways or soil.</w:t>
      </w:r>
    </w:p>
    <w:p w:rsidR="003323E4" w:rsidRDefault="003323E4" w:rsidP="00B95291">
      <w:r>
        <w:t>Adequate PPE should be used when mixing and applying product</w:t>
      </w:r>
    </w:p>
    <w:p w:rsidR="003323E4" w:rsidRDefault="003323E4" w:rsidP="00B95291">
      <w:r>
        <w:t>Do not apply if t</w:t>
      </w:r>
      <w:r w:rsidR="00B95291">
        <w:t>he temperature will fall below 10</w:t>
      </w:r>
      <w:r>
        <w:t>’C or above 35’C during application.</w:t>
      </w:r>
    </w:p>
    <w:p w:rsidR="003323E4" w:rsidRDefault="003323E4" w:rsidP="00B95291">
      <w:r>
        <w:t>Do not apply in direct sunlight, wind or rain and protect the finished work until fully cured</w:t>
      </w:r>
    </w:p>
    <w:p w:rsidR="003323E4" w:rsidRDefault="003323E4" w:rsidP="001C01EB">
      <w:pPr>
        <w:pStyle w:val="ColouredHeaders"/>
      </w:pPr>
      <w:r>
        <w:t>Transport and Storage</w:t>
      </w:r>
    </w:p>
    <w:p w:rsidR="003323E4" w:rsidRDefault="003323E4" w:rsidP="001C01EB">
      <w:pPr>
        <w:ind w:left="720" w:firstLine="720"/>
      </w:pPr>
      <w:r>
        <w:t>Store in a cool, dry place</w:t>
      </w:r>
    </w:p>
    <w:p w:rsidR="003323E4" w:rsidRDefault="003323E4" w:rsidP="001C01EB">
      <w:pPr>
        <w:ind w:left="720" w:firstLine="720"/>
      </w:pPr>
      <w:r>
        <w:t>Keep pail sealed when not in use</w:t>
      </w:r>
    </w:p>
    <w:p w:rsidR="003323E4" w:rsidRDefault="003323E4" w:rsidP="003323E4">
      <w:pPr>
        <w:rPr>
          <w:rFonts w:ascii="Arial" w:hAnsi="Arial" w:cs="Arial"/>
          <w:b/>
          <w:sz w:val="28"/>
          <w:szCs w:val="28"/>
        </w:rPr>
      </w:pPr>
    </w:p>
    <w:p w:rsidR="003323E4" w:rsidRDefault="003323E4" w:rsidP="001C01EB">
      <w:pPr>
        <w:pStyle w:val="ColouredHeaders"/>
      </w:pPr>
      <w:r>
        <w:t>Disposal</w:t>
      </w:r>
    </w:p>
    <w:p w:rsidR="003323E4" w:rsidRDefault="003323E4" w:rsidP="001C01EB">
      <w:pPr>
        <w:ind w:left="720" w:firstLine="720"/>
      </w:pPr>
      <w:r>
        <w:t>Dispose of in accordance with local council regulations</w:t>
      </w:r>
    </w:p>
    <w:p w:rsidR="003323E4" w:rsidRDefault="003323E4" w:rsidP="003323E4">
      <w:pPr>
        <w:rPr>
          <w:rFonts w:ascii="Arial" w:hAnsi="Arial" w:cs="Arial"/>
          <w:b/>
          <w:sz w:val="28"/>
          <w:szCs w:val="28"/>
        </w:rPr>
      </w:pPr>
    </w:p>
    <w:p w:rsidR="003323E4" w:rsidRDefault="003323E4" w:rsidP="001C01EB">
      <w:pPr>
        <w:pStyle w:val="ColouredHeaders"/>
      </w:pPr>
      <w:r>
        <w:lastRenderedPageBreak/>
        <w:t>Safety Data</w:t>
      </w:r>
    </w:p>
    <w:p w:rsidR="003323E4" w:rsidRDefault="003323E4" w:rsidP="001C01EB">
      <w:pPr>
        <w:ind w:left="720" w:firstLine="720"/>
      </w:pPr>
      <w:r>
        <w:t xml:space="preserve">Refer to Giorgio Graesan </w:t>
      </w:r>
      <w:r w:rsidR="00B95291">
        <w:t xml:space="preserve">Iper Vetro </w:t>
      </w:r>
      <w:r>
        <w:t>SDS</w:t>
      </w:r>
    </w:p>
    <w:p w:rsidR="003323E4" w:rsidRDefault="003323E4" w:rsidP="001C01EB">
      <w:pPr>
        <w:pStyle w:val="ColouredHeaders"/>
      </w:pPr>
    </w:p>
    <w:p w:rsidR="003323E4" w:rsidRPr="00521FEC" w:rsidRDefault="003323E4" w:rsidP="001C01EB">
      <w:r>
        <w:t>Giorgio Graesan will not accept responsibility for any misuse of this product or if not applied by a skilled and experienced applicator and in accordance with our technical specifications. Due to our policy of continuing product improvement, Giorgio Graesan Australia reserves the right to change these specifications without further notice. Our goods come with guarantees that ca</w:t>
      </w:r>
      <w:r w:rsidR="001C01EB">
        <w:t>n</w:t>
      </w:r>
      <w:r>
        <w:t>not be excluded under the Australian Consumer Law. You are entitled to a replacement or refund for a major failure and compensation for any other reasonably foreseeabl</w:t>
      </w:r>
      <w:r w:rsidR="001C01EB">
        <w:t>e loss or damage. You are also entitled</w:t>
      </w:r>
      <w:r>
        <w:t xml:space="preserve"> to have the goods repaired or replaced if the goods fail to be of acceptable quality and the failure does not amount to a major failure.</w:t>
      </w:r>
    </w:p>
    <w:p w:rsidR="003323E4" w:rsidRPr="00521FEC" w:rsidRDefault="003323E4" w:rsidP="001C01EB"/>
    <w:p w:rsidR="003323E4" w:rsidRPr="002A1FF2" w:rsidRDefault="003323E4" w:rsidP="003323E4">
      <w:pPr>
        <w:ind w:left="360"/>
        <w:rPr>
          <w:rFonts w:ascii="Arial" w:hAnsi="Arial" w:cs="Arial"/>
          <w:sz w:val="28"/>
          <w:szCs w:val="28"/>
        </w:rPr>
      </w:pPr>
    </w:p>
    <w:p w:rsidR="003323E4" w:rsidRPr="001D09F9" w:rsidRDefault="003323E4" w:rsidP="003323E4">
      <w:pPr>
        <w:rPr>
          <w:rFonts w:ascii="Arial" w:hAnsi="Arial" w:cs="Arial"/>
          <w:sz w:val="28"/>
          <w:szCs w:val="28"/>
        </w:rPr>
      </w:pPr>
    </w:p>
    <w:p w:rsidR="004F3C1E" w:rsidRPr="003323E4" w:rsidRDefault="004F3C1E" w:rsidP="003323E4"/>
    <w:sectPr w:rsidR="004F3C1E" w:rsidRPr="003323E4" w:rsidSect="00441C6B">
      <w:headerReference w:type="default" r:id="rId7"/>
      <w:footerReference w:type="even" r:id="rId8"/>
      <w:footerReference w:type="default" r:id="rId9"/>
      <w:pgSz w:w="11906" w:h="16838"/>
      <w:pgMar w:top="3946" w:right="851" w:bottom="1440" w:left="851" w:header="0" w:footer="17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D5C" w:rsidRDefault="00510D5C" w:rsidP="000D05AF">
      <w:pPr>
        <w:spacing w:after="0" w:line="240" w:lineRule="auto"/>
      </w:pPr>
      <w:r>
        <w:separator/>
      </w:r>
    </w:p>
  </w:endnote>
  <w:endnote w:type="continuationSeparator" w:id="1">
    <w:p w:rsidR="00510D5C" w:rsidRDefault="00510D5C" w:rsidP="000D0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aleway">
    <w:panose1 w:val="020B0803030101060003"/>
    <w:charset w:val="00"/>
    <w:family w:val="swiss"/>
    <w:pitch w:val="variable"/>
    <w:sig w:usb0="A00002FF" w:usb1="5000205B" w:usb2="00000000" w:usb3="00000000" w:csb0="00000097" w:csb1="00000000"/>
  </w:font>
  <w:font w:name="Raleway Bold">
    <w:altName w:val="Raleway"/>
    <w:charset w:val="59"/>
    <w:family w:val="auto"/>
    <w:pitch w:val="variable"/>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7B5211"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end"/>
    </w:r>
  </w:p>
  <w:p w:rsidR="0044039C" w:rsidRDefault="0044039C" w:rsidP="002D4F3A">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7B5211"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separate"/>
    </w:r>
    <w:r w:rsidR="00B95291">
      <w:rPr>
        <w:rStyle w:val="PageNumber"/>
        <w:noProof/>
      </w:rPr>
      <w:t>4</w:t>
    </w:r>
    <w:r>
      <w:rPr>
        <w:rStyle w:val="PageNumber"/>
      </w:rPr>
      <w:fldChar w:fldCharType="end"/>
    </w:r>
  </w:p>
  <w:p w:rsidR="0044039C" w:rsidRDefault="0044039C" w:rsidP="002D4F3A">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D5C" w:rsidRDefault="00510D5C" w:rsidP="000D05AF">
      <w:pPr>
        <w:spacing w:after="0" w:line="240" w:lineRule="auto"/>
      </w:pPr>
      <w:r>
        <w:separator/>
      </w:r>
    </w:p>
  </w:footnote>
  <w:footnote w:type="continuationSeparator" w:id="1">
    <w:p w:rsidR="00510D5C" w:rsidRDefault="00510D5C" w:rsidP="000D0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7B5211">
    <w:pPr>
      <w:pStyle w:val="Header"/>
    </w:pPr>
    <w:r w:rsidRPr="007B5211">
      <w:rPr>
        <w:noProof/>
        <w:lang w:val="en-US"/>
      </w:rPr>
      <w:pict>
        <v:shapetype id="_x0000_t202" coordsize="21600,21600" o:spt="202" path="m,l,21600r21600,l21600,xe">
          <v:stroke joinstyle="miter"/>
          <v:path gradientshapeok="t" o:connecttype="rect"/>
        </v:shapetype>
        <v:shape id="_x0000_s1025" type="#_x0000_t202" style="position:absolute;margin-left:-4.95pt;margin-top:81.2pt;width:551.45pt;height:99pt;z-index:251659264" filled="f" stroked="f">
          <v:fill o:detectmouseclick="t"/>
          <v:textbox style="mso-next-textbox:#_x0000_s1025" inset=",7.2pt,,7.2pt">
            <w:txbxContent>
              <w:p w:rsidR="003323E4" w:rsidRDefault="008C1E35">
                <w:pPr>
                  <w:rPr>
                    <w:rStyle w:val="Heading1Char"/>
                  </w:rPr>
                </w:pPr>
                <w:r>
                  <w:rPr>
                    <w:rStyle w:val="HeaderChar"/>
                  </w:rPr>
                  <w:t>Technical</w:t>
                </w:r>
                <w:r w:rsidR="0044039C" w:rsidRPr="00A479ED">
                  <w:rPr>
                    <w:rStyle w:val="HeaderChar"/>
                  </w:rPr>
                  <w:t xml:space="preserve"> Data Sheet</w:t>
                </w:r>
                <w:r w:rsidR="0044039C">
                  <w:rPr>
                    <w:rStyle w:val="HeaderChar"/>
                  </w:rPr>
                  <w:br/>
                </w:r>
                <w:r w:rsidR="0044039C" w:rsidRPr="00A479ED">
                  <w:rPr>
                    <w:rStyle w:val="Heading1Char"/>
                  </w:rPr>
                  <w:t xml:space="preserve">Giorgio Graesan </w:t>
                </w:r>
                <w:r w:rsidR="00D44EC1">
                  <w:rPr>
                    <w:rStyle w:val="Heading1Char"/>
                  </w:rPr>
                  <w:t>IPER VETRO</w:t>
                </w:r>
              </w:p>
              <w:p w:rsidR="0044039C" w:rsidRDefault="0044039C">
                <w:r>
                  <w:t xml:space="preserve">Effective from 30 May 2019 </w:t>
                </w:r>
              </w:p>
              <w:p w:rsidR="0044039C" w:rsidRDefault="0044039C"/>
            </w:txbxContent>
          </v:textbox>
        </v:shape>
      </w:pict>
    </w:r>
    <w:r w:rsidR="0044039C">
      <w:rPr>
        <w:noProof/>
        <w:lang w:eastAsia="en-AU"/>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60945" cy="10693400"/>
          <wp:effectExtent l="25400" t="0" r="8255" b="0"/>
          <wp:wrapNone/>
          <wp:docPr id="1" name="" descr="GIORGIO-GRAESAN-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RGIO-GRAESAN-300.jpg"/>
                  <pic:cNvPicPr/>
                </pic:nvPicPr>
                <pic:blipFill>
                  <a:blip r:embed="rId1"/>
                  <a:stretch>
                    <a:fillRect/>
                  </a:stretch>
                </pic:blipFill>
                <pic:spPr>
                  <a:xfrm>
                    <a:off x="0" y="0"/>
                    <a:ext cx="7560945" cy="10693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528DC"/>
    <w:multiLevelType w:val="hybridMultilevel"/>
    <w:tmpl w:val="8DD819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18397922"/>
    <w:multiLevelType w:val="hybridMultilevel"/>
    <w:tmpl w:val="E55C7CEA"/>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126F24"/>
    <w:multiLevelType w:val="hybridMultilevel"/>
    <w:tmpl w:val="A1DE490C"/>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07187B"/>
    <w:multiLevelType w:val="hybridMultilevel"/>
    <w:tmpl w:val="B000839E"/>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851255"/>
    <w:multiLevelType w:val="hybridMultilevel"/>
    <w:tmpl w:val="0436F6C4"/>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815361"/>
    <w:multiLevelType w:val="multilevel"/>
    <w:tmpl w:val="41106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2574C86"/>
    <w:multiLevelType w:val="hybridMultilevel"/>
    <w:tmpl w:val="06622564"/>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B742EFA"/>
    <w:multiLevelType w:val="hybridMultilevel"/>
    <w:tmpl w:val="B664CD7A"/>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2D10E9B"/>
    <w:multiLevelType w:val="hybridMultilevel"/>
    <w:tmpl w:val="F99C6FC8"/>
    <w:lvl w:ilvl="0" w:tplc="490A95D2">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78EF4BEC"/>
    <w:multiLevelType w:val="hybridMultilevel"/>
    <w:tmpl w:val="CCA45018"/>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A376745"/>
    <w:multiLevelType w:val="hybridMultilevel"/>
    <w:tmpl w:val="FD402BDC"/>
    <w:lvl w:ilvl="0" w:tplc="490A95D2">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8"/>
  </w:num>
  <w:num w:numId="6">
    <w:abstractNumId w:val="9"/>
  </w:num>
  <w:num w:numId="7">
    <w:abstractNumId w:val="10"/>
  </w:num>
  <w:num w:numId="8">
    <w:abstractNumId w:val="7"/>
  </w:num>
  <w:num w:numId="9">
    <w:abstractNumId w:val="2"/>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290234"/>
    <w:rsid w:val="00044BEC"/>
    <w:rsid w:val="000513BA"/>
    <w:rsid w:val="00055041"/>
    <w:rsid w:val="00060375"/>
    <w:rsid w:val="000A497C"/>
    <w:rsid w:val="000B0B01"/>
    <w:rsid w:val="000C4215"/>
    <w:rsid w:val="000D05AF"/>
    <w:rsid w:val="000F52B9"/>
    <w:rsid w:val="00144CEF"/>
    <w:rsid w:val="001C01EB"/>
    <w:rsid w:val="001F7EEB"/>
    <w:rsid w:val="0022190A"/>
    <w:rsid w:val="002429C7"/>
    <w:rsid w:val="002616AE"/>
    <w:rsid w:val="00277779"/>
    <w:rsid w:val="00281DED"/>
    <w:rsid w:val="00290234"/>
    <w:rsid w:val="002D4F3A"/>
    <w:rsid w:val="003323E4"/>
    <w:rsid w:val="00402AAD"/>
    <w:rsid w:val="0044039C"/>
    <w:rsid w:val="00441C6B"/>
    <w:rsid w:val="00492798"/>
    <w:rsid w:val="00493A95"/>
    <w:rsid w:val="004A3740"/>
    <w:rsid w:val="004F3C1E"/>
    <w:rsid w:val="00510D5C"/>
    <w:rsid w:val="0053025A"/>
    <w:rsid w:val="0053458C"/>
    <w:rsid w:val="00560904"/>
    <w:rsid w:val="00570949"/>
    <w:rsid w:val="00570BB1"/>
    <w:rsid w:val="00614459"/>
    <w:rsid w:val="00670116"/>
    <w:rsid w:val="00690C85"/>
    <w:rsid w:val="007775FE"/>
    <w:rsid w:val="007A05E5"/>
    <w:rsid w:val="007B5211"/>
    <w:rsid w:val="0083217D"/>
    <w:rsid w:val="00860A2D"/>
    <w:rsid w:val="00880043"/>
    <w:rsid w:val="008C1E35"/>
    <w:rsid w:val="008D543A"/>
    <w:rsid w:val="00997141"/>
    <w:rsid w:val="009A2F77"/>
    <w:rsid w:val="00A479ED"/>
    <w:rsid w:val="00A74372"/>
    <w:rsid w:val="00AB6A8B"/>
    <w:rsid w:val="00AF1AC7"/>
    <w:rsid w:val="00B10A57"/>
    <w:rsid w:val="00B33851"/>
    <w:rsid w:val="00B77C9F"/>
    <w:rsid w:val="00B95291"/>
    <w:rsid w:val="00BF48A8"/>
    <w:rsid w:val="00C134B0"/>
    <w:rsid w:val="00C60BD7"/>
    <w:rsid w:val="00CF1312"/>
    <w:rsid w:val="00D44EC1"/>
    <w:rsid w:val="00E1680A"/>
    <w:rsid w:val="00E619BA"/>
    <w:rsid w:val="00EA6F20"/>
    <w:rsid w:val="00EE3997"/>
    <w:rsid w:val="00F74C50"/>
    <w:rsid w:val="00F85537"/>
    <w:rsid w:val="00FB2A62"/>
    <w:rsid w:val="00FB33AA"/>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281DED"/>
    <w:pPr>
      <w:spacing w:after="200" w:line="276" w:lineRule="auto"/>
    </w:pPr>
    <w:rPr>
      <w:rFonts w:ascii="Raleway" w:hAnsi="Raleway"/>
      <w:sz w:val="22"/>
      <w:szCs w:val="22"/>
      <w:lang w:val="en-AU"/>
    </w:rPr>
  </w:style>
  <w:style w:type="paragraph" w:styleId="Heading1">
    <w:name w:val="heading 1"/>
    <w:basedOn w:val="Normal"/>
    <w:next w:val="Normal"/>
    <w:link w:val="Heading1Char"/>
    <w:rsid w:val="00441C6B"/>
    <w:pPr>
      <w:keepNext/>
      <w:keepLines/>
      <w:spacing w:before="240" w:after="0"/>
      <w:outlineLvl w:val="0"/>
    </w:pPr>
    <w:rPr>
      <w:rFonts w:ascii="Raleway Bold" w:eastAsiaTheme="majorEastAsia" w:hAnsi="Raleway Bold" w:cstheme="majorBidi"/>
      <w:bCs/>
      <w:color w:val="000000" w:themeColor="text1"/>
      <w:sz w:val="36"/>
      <w:szCs w:val="32"/>
    </w:rPr>
  </w:style>
  <w:style w:type="paragraph" w:styleId="Heading2">
    <w:name w:val="heading 2"/>
    <w:basedOn w:val="Normal"/>
    <w:next w:val="Normal"/>
    <w:link w:val="Heading2Char"/>
    <w:rsid w:val="00441C6B"/>
    <w:pPr>
      <w:keepNext/>
      <w:keepLines/>
      <w:spacing w:after="0"/>
      <w:outlineLvl w:val="1"/>
    </w:pPr>
    <w:rPr>
      <w:rFonts w:eastAsiaTheme="majorEastAsia" w:cstheme="majorBidi"/>
      <w:bCs/>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ED"/>
    <w:pPr>
      <w:ind w:left="720"/>
      <w:contextualSpacing/>
    </w:pPr>
  </w:style>
  <w:style w:type="paragraph" w:styleId="Header">
    <w:name w:val="header"/>
    <w:basedOn w:val="Normal"/>
    <w:link w:val="HeaderChar"/>
    <w:rsid w:val="00FB33AA"/>
    <w:pPr>
      <w:tabs>
        <w:tab w:val="center" w:pos="4320"/>
        <w:tab w:val="right" w:pos="8640"/>
      </w:tabs>
      <w:spacing w:after="0" w:line="240" w:lineRule="auto"/>
    </w:pPr>
    <w:rPr>
      <w:rFonts w:ascii="Raleway Bold" w:hAnsi="Raleway Bold"/>
      <w:sz w:val="56"/>
    </w:rPr>
  </w:style>
  <w:style w:type="character" w:customStyle="1" w:styleId="HeaderChar">
    <w:name w:val="Header Char"/>
    <w:basedOn w:val="DefaultParagraphFont"/>
    <w:link w:val="Header"/>
    <w:rsid w:val="00FB33AA"/>
    <w:rPr>
      <w:rFonts w:ascii="Raleway Bold" w:hAnsi="Raleway Bold"/>
      <w:sz w:val="56"/>
      <w:szCs w:val="22"/>
      <w:lang w:val="en-AU"/>
    </w:rPr>
  </w:style>
  <w:style w:type="paragraph" w:styleId="Footer">
    <w:name w:val="footer"/>
    <w:basedOn w:val="Normal"/>
    <w:link w:val="FooterChar"/>
    <w:rsid w:val="00670116"/>
    <w:pPr>
      <w:tabs>
        <w:tab w:val="center" w:pos="4320"/>
        <w:tab w:val="right" w:pos="8640"/>
      </w:tabs>
      <w:spacing w:after="0" w:line="240" w:lineRule="auto"/>
    </w:pPr>
  </w:style>
  <w:style w:type="character" w:customStyle="1" w:styleId="FooterChar">
    <w:name w:val="Footer Char"/>
    <w:basedOn w:val="DefaultParagraphFont"/>
    <w:link w:val="Footer"/>
    <w:rsid w:val="00670116"/>
    <w:rPr>
      <w:rFonts w:ascii="Raleway" w:hAnsi="Raleway"/>
      <w:sz w:val="22"/>
      <w:szCs w:val="22"/>
      <w:lang w:val="en-AU"/>
    </w:rPr>
  </w:style>
  <w:style w:type="character" w:customStyle="1" w:styleId="Heading1Char">
    <w:name w:val="Heading 1 Char"/>
    <w:basedOn w:val="DefaultParagraphFont"/>
    <w:link w:val="Heading1"/>
    <w:rsid w:val="00441C6B"/>
    <w:rPr>
      <w:rFonts w:ascii="Raleway Bold" w:eastAsiaTheme="majorEastAsia" w:hAnsi="Raleway Bold" w:cstheme="majorBidi"/>
      <w:bCs/>
      <w:color w:val="000000" w:themeColor="text1"/>
      <w:sz w:val="36"/>
      <w:szCs w:val="32"/>
      <w:lang w:val="en-AU"/>
    </w:rPr>
  </w:style>
  <w:style w:type="paragraph" w:customStyle="1" w:styleId="ColouredHeaders">
    <w:name w:val="Coloured Headers"/>
    <w:basedOn w:val="Normal"/>
    <w:qFormat/>
    <w:rsid w:val="007A05E5"/>
    <w:rPr>
      <w:rFonts w:ascii="Raleway Bold" w:hAnsi="Raleway Bold"/>
      <w:color w:val="CE9E5A"/>
      <w:sz w:val="24"/>
    </w:rPr>
  </w:style>
  <w:style w:type="character" w:styleId="PageNumber">
    <w:name w:val="page number"/>
    <w:basedOn w:val="DefaultParagraphFont"/>
    <w:rsid w:val="002D4F3A"/>
  </w:style>
  <w:style w:type="character" w:customStyle="1" w:styleId="Heading2Char">
    <w:name w:val="Heading 2 Char"/>
    <w:basedOn w:val="DefaultParagraphFont"/>
    <w:link w:val="Heading2"/>
    <w:rsid w:val="00441C6B"/>
    <w:rPr>
      <w:rFonts w:ascii="Raleway" w:eastAsiaTheme="majorEastAsia" w:hAnsi="Raleway" w:cstheme="majorBidi"/>
      <w:bCs/>
      <w:sz w:val="36"/>
      <w:szCs w:val="26"/>
      <w:lang w:val="en-AU"/>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dcterms:created xsi:type="dcterms:W3CDTF">2019-06-20T05:58:00Z</dcterms:created>
  <dcterms:modified xsi:type="dcterms:W3CDTF">2019-06-20T05:58:00Z</dcterms:modified>
</cp:coreProperties>
</file>